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 Rehabko, s.r.o.</w:t>
      </w:r>
    </w:p>
    <w:p w:rsidR="00000000" w:rsidDel="00000000" w:rsidP="00000000" w:rsidRDefault="00000000" w:rsidRPr="00000000" w14:paraId="00000002">
      <w:pPr>
        <w:spacing w:after="0"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Alexandra Rudnaya 23, 010 01 Žilina</w:t>
      </w:r>
    </w:p>
    <w:p w:rsidR="00000000" w:rsidDel="00000000" w:rsidP="00000000" w:rsidRDefault="00000000" w:rsidRPr="00000000" w14:paraId="00000003">
      <w:pPr>
        <w:spacing w:after="0"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IČO: 50 795 724</w:t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DIČ: 212 051 5782</w:t>
      </w:r>
    </w:p>
    <w:p w:rsidR="00000000" w:rsidDel="00000000" w:rsidP="00000000" w:rsidRDefault="00000000" w:rsidRPr="00000000" w14:paraId="00000005">
      <w:pPr>
        <w:spacing w:after="0"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IČ DPH : SK 212 051 5782</w:t>
      </w:r>
    </w:p>
    <w:p w:rsidR="00000000" w:rsidDel="00000000" w:rsidP="00000000" w:rsidRDefault="00000000" w:rsidRPr="00000000" w14:paraId="00000006">
      <w:pPr>
        <w:spacing w:after="0"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              </w:t>
      </w:r>
    </w:p>
    <w:p w:rsidR="00000000" w:rsidDel="00000000" w:rsidP="00000000" w:rsidRDefault="00000000" w:rsidRPr="00000000" w14:paraId="00000008">
      <w:pPr>
        <w:spacing w:after="0"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009">
      <w:pPr>
        <w:spacing w:after="0" w:line="240" w:lineRule="auto"/>
        <w:ind w:left="1416" w:firstLine="707.9999999999998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Srdečne Vás pozývam na odborný kurz na tému:</w:t>
      </w:r>
    </w:p>
    <w:p w:rsidR="00000000" w:rsidDel="00000000" w:rsidP="00000000" w:rsidRDefault="00000000" w:rsidRPr="00000000" w14:paraId="0000000A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spacing w:line="240" w:lineRule="auto"/>
        <w:ind w:left="708" w:firstLine="0"/>
        <w:rPr>
          <w:b w:val="1"/>
          <w:bCs w:val="1"/>
          <w:color w:val="404040"/>
          <w:sz w:val="36"/>
          <w:szCs w:val="36"/>
        </w:rPr>
      </w:pPr>
      <w:r w:rsidDel="00000000" w:rsidR="00000000" w:rsidRPr="00000000">
        <w:rPr>
          <w:b w:val="1"/>
          <w:bCs w:val="1"/>
          <w:color w:val="404040"/>
          <w:sz w:val="36"/>
          <w:szCs w:val="36"/>
          <w:rtl w:val="0"/>
        </w:rPr>
        <w:t xml:space="preserve">               Kurz metódy Ľ. Mojžíšovej časť “B“</w:t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  <w:bCs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b w:val="1"/>
          <w:bCs w:val="1"/>
          <w:color w:val="404040"/>
          <w:sz w:val="24"/>
          <w:szCs w:val="24"/>
          <w:rtl w:val="0"/>
        </w:rPr>
        <w:t xml:space="preserve">Prednášajúci</w:t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:        </w:t>
        <w:tab/>
        <w:t xml:space="preserve">Mgr. Jana Jedličková</w:t>
      </w:r>
    </w:p>
    <w:p w:rsidR="00000000" w:rsidDel="00000000" w:rsidP="00000000" w:rsidRDefault="00000000" w:rsidRPr="00000000" w14:paraId="0000000E">
      <w:pPr>
        <w:spacing w:line="240" w:lineRule="auto"/>
        <w:ind w:left="2124" w:hanging="2124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404040"/>
          <w:sz w:val="24"/>
          <w:szCs w:val="24"/>
          <w:rtl w:val="0"/>
        </w:rPr>
        <w:t xml:space="preserve">Termín konania</w:t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: </w:t>
        <w:tab/>
      </w:r>
      <w:r w:rsidDel="00000000" w:rsidR="00000000" w:rsidRPr="00000000">
        <w:rPr>
          <w:sz w:val="24"/>
          <w:szCs w:val="24"/>
          <w:rtl w:val="0"/>
        </w:rPr>
        <w:t xml:space="preserve">18.03-20.03.2027</w:t>
      </w:r>
    </w:p>
    <w:p w:rsidR="00000000" w:rsidDel="00000000" w:rsidP="00000000" w:rsidRDefault="00000000" w:rsidRPr="00000000" w14:paraId="0000000F">
      <w:pPr>
        <w:spacing w:line="240" w:lineRule="auto"/>
        <w:ind w:left="2124" w:hanging="2124"/>
        <w:rPr>
          <w:color w:val="404040"/>
          <w:sz w:val="24"/>
          <w:szCs w:val="24"/>
        </w:rPr>
      </w:pPr>
      <w:r w:rsidDel="00000000" w:rsidR="00000000" w:rsidRPr="00000000">
        <w:rPr>
          <w:b w:val="1"/>
          <w:bCs w:val="1"/>
          <w:color w:val="404040"/>
          <w:sz w:val="24"/>
          <w:szCs w:val="24"/>
          <w:rtl w:val="0"/>
        </w:rPr>
        <w:tab/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Registrácia účastníkov  </w:t>
      </w:r>
      <w:r w:rsidDel="00000000" w:rsidR="00000000" w:rsidRPr="00000000">
        <w:rPr>
          <w:sz w:val="24"/>
          <w:szCs w:val="24"/>
          <w:rtl w:val="0"/>
        </w:rPr>
        <w:t xml:space="preserve">19.03.2027</w:t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 od 12.30 – 13.00 hod.</w:t>
      </w:r>
    </w:p>
    <w:p w:rsidR="00000000" w:rsidDel="00000000" w:rsidP="00000000" w:rsidRDefault="00000000" w:rsidRPr="00000000" w14:paraId="00000010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b w:val="1"/>
          <w:bCs w:val="1"/>
          <w:color w:val="404040"/>
          <w:sz w:val="24"/>
          <w:szCs w:val="24"/>
          <w:rtl w:val="0"/>
        </w:rPr>
        <w:t xml:space="preserve">Miesto konania:</w:t>
        <w:tab/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Rehabko,s.r.o., Alexandra Rudnaya 23, 010  01 Žilina,</w:t>
      </w:r>
    </w:p>
    <w:p w:rsidR="00000000" w:rsidDel="00000000" w:rsidP="00000000" w:rsidRDefault="00000000" w:rsidRPr="00000000" w14:paraId="00000011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ab/>
        <w:tab/>
        <w:tab/>
        <w:t xml:space="preserve">budova Magnus</w:t>
      </w:r>
    </w:p>
    <w:p w:rsidR="00000000" w:rsidDel="00000000" w:rsidP="00000000" w:rsidRDefault="00000000" w:rsidRPr="00000000" w14:paraId="00000012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b w:val="1"/>
          <w:bCs w:val="1"/>
          <w:color w:val="404040"/>
          <w:sz w:val="24"/>
          <w:szCs w:val="24"/>
          <w:rtl w:val="0"/>
        </w:rPr>
        <w:t xml:space="preserve">Cena:</w:t>
      </w:r>
      <w:r w:rsidDel="00000000" w:rsidR="00000000" w:rsidRPr="00000000">
        <w:rPr>
          <w:color w:val="404040"/>
          <w:sz w:val="24"/>
          <w:szCs w:val="24"/>
          <w:rtl w:val="0"/>
        </w:rPr>
        <w:tab/>
        <w:tab/>
        <w:tab/>
        <w:t xml:space="preserve">310,-  EUR </w:t>
      </w:r>
    </w:p>
    <w:p w:rsidR="00000000" w:rsidDel="00000000" w:rsidP="00000000" w:rsidRDefault="00000000" w:rsidRPr="00000000" w14:paraId="00000013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b w:val="1"/>
          <w:bCs w:val="1"/>
          <w:color w:val="404040"/>
          <w:sz w:val="24"/>
          <w:szCs w:val="24"/>
          <w:rtl w:val="0"/>
        </w:rPr>
        <w:t xml:space="preserve">Počet účastníkov:</w:t>
        <w:tab/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18</w:t>
      </w:r>
    </w:p>
    <w:p w:rsidR="00000000" w:rsidDel="00000000" w:rsidP="00000000" w:rsidRDefault="00000000" w:rsidRPr="00000000" w14:paraId="00000014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Absolvent kurzu bude schopný diagnostikovať a vykonávať terapiu pomocou metódy Ľ. Mojžíšovej. Po ukončení kurzu bude absolvent schopný posúdiť vhodnosť aplikácie metódy u danej pacientky, ako hlavnej terapeutickej metódy a bude schopný komunikovať s odbornou verejnosťou z odboru fyzioterapie a gynekológie na danú tému.  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V cene je zahrnuté občerstvenie pre každého účastníka a potvrdenie o absolvovaní kurzu s pridelením kreditov od Slovenskej komory fyzioterapeutov. 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Záväzné prihlášky vyplnené a zaslané elektronicky cez </w:t>
      </w:r>
      <w:r w:rsidDel="00000000" w:rsidR="00000000" w:rsidRPr="00000000">
        <w:rPr>
          <w:b w:val="1"/>
          <w:bCs w:val="1"/>
          <w:color w:val="404040"/>
          <w:sz w:val="24"/>
          <w:szCs w:val="24"/>
          <w:rtl w:val="0"/>
        </w:rPr>
        <w:t xml:space="preserve">www.rehabko.sk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Kurz B : ošetření svaloviny pánevního dna metodou L. Mojžíšové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datum: </w:t>
      </w:r>
      <w:r w:rsidDel="00000000" w:rsidR="00000000" w:rsidRPr="00000000">
        <w:rPr>
          <w:rtl w:val="0"/>
        </w:rPr>
        <w:t xml:space="preserve">18.03-20.03.2027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organizátor: PhDr. Michaela Kotrbancová Cert.MDT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místo konání: Privátna ambulancia liečebnej rehabilitácie Rehabko, Žilina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odborný garant: Mgr. Jana Jedličková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lektor: Mgr. Jana Jedličková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kurz má 22 výukových hodin, je určen pro fyzioterapeuty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program a náplň kurzu: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štvrtok/ online cez aplikáciu ZOOM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13:00 – 14:30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zahájení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Teorie 2x45´ opakování anatomie pánve a pánevního dna, pánevních ligament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svalů v oblasti pánve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Pauza 15´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14:45 – 16:15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hypertonus a hypotonie svaloviny pánevního dna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Teorie 2x45´ příznaky, příčíny, prevence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Pauza 15´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16:30 – 18:00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Zevní vyšetření pánevního dna, znaky svědčící pro přítomnost spasmu PD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Teorie 2x45´ zřetězené spasmy, jejich vyšetření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teorie: Mgr. Jana Jedličková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piatok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8:00 – 10:15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Cvičení na posílení svaloviny pánevního dna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Teorie 2x45´ Cvičení na relaxaci pánevního dna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praxe 1x45´ autoterapie: teorie, praktické procvičení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Pauza 15´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10:30 – 12:00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teorie 1x45´ vlastní vyšetření a ošetření svaloviny pánevního dna per rectum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praxe 1x45´ teorie, následné procvičení ve dvojicích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12:00 – 13:00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oběd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13:00 – 15:15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pokračování ve vyšetření a ošetření svaloviny pánevního dna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Teorie 2x45´ sdílení, diskuse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praxe 1x45´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Pauza 15´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15:30 – 17:00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teorie 1x45´ možnosti využítí jógových poloh a Pilates v rámci autoterapie pánevního dna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praxe 1x45´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teorie i praxe: Mgr. Jana Jedličková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sobota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8:00 – 10:15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opakování mobilizací žeber z části A kurzu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Teorie 2x45´ zkušenosti z praxe, sdílení, diskuse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praxe 1x45´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Pauza 15´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10:30 – 13:00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Teorie 2x45´ opakování terapie pánevního dna, časté dotazy, zkušenosti z praxe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teorie 1x45´ diskuse, závěrečné zhodnocení kurzu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teorie a praxe: Mgr. Jana Jedličková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2ib2wRfMN1jYAuQ0kL3NKZW1uA==">CgMxLjA4AHIhMXJBZ1BzbXhlc0JKOHY5SzROV0NiLUh5ZDNGd2JxdkdW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