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0117" w14:textId="77777777" w:rsidR="00685154" w:rsidRPr="00BD330B" w:rsidRDefault="00685154" w:rsidP="00685154">
      <w:pPr>
        <w:ind w:firstLine="2127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BD330B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ACDDA3" wp14:editId="24BF61E6">
            <wp:simplePos x="0" y="0"/>
            <wp:positionH relativeFrom="column">
              <wp:posOffset>5080</wp:posOffset>
            </wp:positionH>
            <wp:positionV relativeFrom="paragraph">
              <wp:posOffset>45086</wp:posOffset>
            </wp:positionV>
            <wp:extent cx="781050" cy="817072"/>
            <wp:effectExtent l="0" t="0" r="0" b="2540"/>
            <wp:wrapNone/>
            <wp:docPr id="20" name="Obrázok 20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36" cy="82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30B">
        <w:rPr>
          <w:rFonts w:asciiTheme="minorHAnsi" w:hAnsiTheme="minorHAnsi" w:cstheme="minorHAnsi"/>
          <w:b/>
          <w:sz w:val="26"/>
          <w:szCs w:val="26"/>
        </w:rPr>
        <w:t>Univerzita sv. Cyrila a Metoda v Trnave</w:t>
      </w:r>
    </w:p>
    <w:p w14:paraId="186DAAB2" w14:textId="77777777" w:rsidR="00685154" w:rsidRPr="00BD330B" w:rsidRDefault="00685154" w:rsidP="00685154">
      <w:pPr>
        <w:ind w:firstLine="2127"/>
        <w:rPr>
          <w:rFonts w:asciiTheme="minorHAnsi" w:hAnsiTheme="minorHAnsi" w:cstheme="minorHAnsi"/>
          <w:b/>
          <w:sz w:val="26"/>
          <w:szCs w:val="26"/>
        </w:rPr>
      </w:pPr>
      <w:r w:rsidRPr="00BD330B">
        <w:rPr>
          <w:rFonts w:asciiTheme="minorHAnsi" w:hAnsiTheme="minorHAnsi" w:cstheme="minorHAnsi"/>
          <w:b/>
          <w:sz w:val="26"/>
          <w:szCs w:val="26"/>
        </w:rPr>
        <w:t>Inštitút fyzioterapie, balneológie a liečebnej rehabilitácie</w:t>
      </w:r>
    </w:p>
    <w:p w14:paraId="423A3240" w14:textId="77777777" w:rsidR="00685154" w:rsidRPr="00BD330B" w:rsidRDefault="00685154" w:rsidP="00685154">
      <w:pPr>
        <w:ind w:firstLine="2127"/>
        <w:rPr>
          <w:rFonts w:asciiTheme="minorHAnsi" w:hAnsiTheme="minorHAnsi" w:cstheme="minorHAnsi"/>
          <w:sz w:val="22"/>
          <w:szCs w:val="22"/>
        </w:rPr>
      </w:pPr>
      <w:r w:rsidRPr="00BD330B">
        <w:rPr>
          <w:rFonts w:asciiTheme="minorHAnsi" w:hAnsiTheme="minorHAnsi" w:cstheme="minorHAnsi"/>
          <w:sz w:val="22"/>
          <w:szCs w:val="22"/>
        </w:rPr>
        <w:t>Rázusova 14, 921 01 Piešťany</w:t>
      </w:r>
    </w:p>
    <w:p w14:paraId="4DA694F2" w14:textId="77777777" w:rsidR="00685154" w:rsidRPr="00BD330B" w:rsidRDefault="00685154" w:rsidP="00685154">
      <w:pPr>
        <w:ind w:right="-142" w:firstLine="2127"/>
        <w:rPr>
          <w:rFonts w:asciiTheme="minorHAnsi" w:hAnsiTheme="minorHAnsi" w:cstheme="minorHAnsi"/>
          <w:sz w:val="20"/>
          <w:szCs w:val="20"/>
        </w:rPr>
      </w:pPr>
      <w:r w:rsidRPr="00BD330B">
        <w:rPr>
          <w:rFonts w:asciiTheme="minorHAnsi" w:hAnsiTheme="minorHAnsi" w:cstheme="minorHAnsi"/>
          <w:sz w:val="20"/>
          <w:szCs w:val="20"/>
        </w:rPr>
        <w:t xml:space="preserve">Web: www.ifblr.ucm.sk  E-mail: </w:t>
      </w:r>
      <w:r>
        <w:rPr>
          <w:rFonts w:asciiTheme="minorHAnsi" w:hAnsiTheme="minorHAnsi" w:cstheme="minorHAnsi"/>
          <w:sz w:val="20"/>
          <w:szCs w:val="20"/>
        </w:rPr>
        <w:t>eva.mihalikova</w:t>
      </w:r>
      <w:r w:rsidRPr="00BD330B">
        <w:rPr>
          <w:rFonts w:asciiTheme="minorHAnsi" w:hAnsiTheme="minorHAnsi" w:cstheme="minorHAnsi"/>
          <w:sz w:val="20"/>
          <w:szCs w:val="20"/>
        </w:rPr>
        <w:t xml:space="preserve">@ucm.sk  </w:t>
      </w:r>
      <w:r w:rsidRPr="00BD330B">
        <w:rPr>
          <w:rFonts w:asciiTheme="minorHAnsi" w:hAnsiTheme="minorHAnsi" w:cstheme="minorHAnsi"/>
          <w:sz w:val="20"/>
          <w:szCs w:val="20"/>
        </w:rPr>
        <w:sym w:font="Wingdings" w:char="0028"/>
      </w:r>
      <w:r w:rsidRPr="00BD330B">
        <w:rPr>
          <w:rFonts w:asciiTheme="minorHAnsi" w:hAnsiTheme="minorHAnsi" w:cstheme="minorHAnsi"/>
          <w:sz w:val="20"/>
          <w:szCs w:val="20"/>
        </w:rPr>
        <w:t xml:space="preserve"> +421 33 7301 334</w:t>
      </w:r>
    </w:p>
    <w:p w14:paraId="049A3139" w14:textId="77777777" w:rsidR="00685154" w:rsidRDefault="00685154" w:rsidP="006851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6B8E01C" w14:textId="290BAAB2" w:rsidR="00685154" w:rsidRDefault="00685154" w:rsidP="006851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MPH – MASTER OF PUBLIC HEALTH</w:t>
      </w:r>
    </w:p>
    <w:p w14:paraId="2D7A9C1E" w14:textId="77777777" w:rsidR="00685154" w:rsidRDefault="00685154" w:rsidP="006851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Špecializačné štúdium</w:t>
      </w:r>
    </w:p>
    <w:p w14:paraId="53C3EDCF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E86FFE8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Trojročné štúdium</w:t>
      </w:r>
    </w:p>
    <w:p w14:paraId="3C143BBA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F441D3E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Termín prihlášok:</w:t>
      </w:r>
      <w:r>
        <w:rPr>
          <w:rFonts w:asciiTheme="minorHAnsi" w:hAnsiTheme="minorHAnsi" w:cstheme="minorHAnsi"/>
          <w:b/>
        </w:rPr>
        <w:tab/>
        <w:t>do 31.8.2020</w:t>
      </w:r>
    </w:p>
    <w:p w14:paraId="2322C917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8892AAF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Prihlášky posielajte poštou na adresu:</w:t>
      </w:r>
    </w:p>
    <w:p w14:paraId="11373F50" w14:textId="77777777" w:rsidR="00685154" w:rsidRDefault="00685154" w:rsidP="00685154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Inštitút fyzioterapie, balneológie a liečebnej rehabilitácie</w:t>
      </w:r>
    </w:p>
    <w:p w14:paraId="0F849B56" w14:textId="77777777" w:rsidR="00685154" w:rsidRDefault="00685154" w:rsidP="00685154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Univerzita sv. Cyrila a Metoda v Trnave</w:t>
      </w:r>
    </w:p>
    <w:p w14:paraId="6D47D95A" w14:textId="77777777" w:rsidR="00685154" w:rsidRDefault="00685154" w:rsidP="00685154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Rázusova 14</w:t>
      </w:r>
    </w:p>
    <w:p w14:paraId="786A4ADA" w14:textId="77777777" w:rsidR="00685154" w:rsidRDefault="00685154" w:rsidP="00685154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921 01  Piešťany</w:t>
      </w:r>
    </w:p>
    <w:p w14:paraId="20C68276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Poznámka: Nie je predpísané žiadne tlačivo.</w:t>
      </w:r>
    </w:p>
    <w:p w14:paraId="7A87A6AE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1125BCB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Finančné podmienky:</w:t>
      </w:r>
    </w:p>
    <w:p w14:paraId="78585AE0" w14:textId="08A44C28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Poplatok za prijímacie konanie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100,00 €</w:t>
      </w:r>
    </w:p>
    <w:p w14:paraId="70A3454C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Školné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232,00 € jednorazovo alebo 77,33 € ročne</w:t>
      </w:r>
    </w:p>
    <w:p w14:paraId="42A6739D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Skúška, obhajoba, vydanie diplomu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500,00 €</w:t>
      </w:r>
    </w:p>
    <w:p w14:paraId="06AE2362" w14:textId="77777777" w:rsidR="00685154" w:rsidRDefault="00685154" w:rsidP="0068515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19015CE" w14:textId="77777777" w:rsidR="00685154" w:rsidRDefault="00685154" w:rsidP="006851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Bankové spojenie</w:t>
      </w:r>
    </w:p>
    <w:p w14:paraId="6FA16A4E" w14:textId="77777777" w:rsidR="00685154" w:rsidRDefault="00685154" w:rsidP="00685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Štátna pokladnica </w:t>
      </w:r>
    </w:p>
    <w:p w14:paraId="1E7836D0" w14:textId="77777777" w:rsidR="00685154" w:rsidRDefault="00685154" w:rsidP="00685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Účet: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7000071919/8180</w:t>
      </w:r>
    </w:p>
    <w:p w14:paraId="04DB8270" w14:textId="77777777" w:rsidR="00685154" w:rsidRDefault="00685154" w:rsidP="00685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Variabilný symbol: </w:t>
      </w:r>
      <w:r>
        <w:rPr>
          <w:rFonts w:asciiTheme="minorHAnsi" w:hAnsiTheme="minorHAnsi" w:cstheme="minorHAnsi"/>
        </w:rPr>
        <w:tab/>
        <w:t>41907</w:t>
      </w:r>
    </w:p>
    <w:p w14:paraId="7427B0FE" w14:textId="77777777" w:rsidR="00685154" w:rsidRDefault="00685154" w:rsidP="00685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Konštantný symbol:</w:t>
      </w:r>
      <w:r>
        <w:rPr>
          <w:rFonts w:asciiTheme="minorHAnsi" w:hAnsiTheme="minorHAnsi" w:cstheme="minorHAnsi"/>
        </w:rPr>
        <w:tab/>
        <w:t>0308</w:t>
      </w:r>
    </w:p>
    <w:p w14:paraId="31BDE3DB" w14:textId="77777777" w:rsidR="00685154" w:rsidRDefault="00685154" w:rsidP="00685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Špecifický symbol:   </w:t>
      </w:r>
      <w:r>
        <w:rPr>
          <w:rFonts w:asciiTheme="minorHAnsi" w:hAnsiTheme="minorHAnsi" w:cstheme="minorHAnsi"/>
        </w:rPr>
        <w:tab/>
        <w:t>rodné číslo uchádzača bez lomky</w:t>
      </w:r>
    </w:p>
    <w:p w14:paraId="5CDB0B78" w14:textId="77777777" w:rsidR="00685154" w:rsidRDefault="00685154" w:rsidP="00685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IBAN: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SK59 8180 0000 0070 0007 1919</w:t>
      </w:r>
    </w:p>
    <w:p w14:paraId="5A53DC4D" w14:textId="7F59EBAA" w:rsidR="00685154" w:rsidRDefault="00685154" w:rsidP="00685154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SWIFT: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SPSRSKBAXXX</w:t>
      </w:r>
    </w:p>
    <w:p w14:paraId="37B2DE8B" w14:textId="77777777" w:rsidR="00685154" w:rsidRDefault="00685154" w:rsidP="00685154">
      <w:pPr>
        <w:suppressAutoHyphens/>
        <w:rPr>
          <w:rFonts w:asciiTheme="minorHAnsi" w:hAnsiTheme="minorHAnsi" w:cstheme="minorHAnsi"/>
        </w:rPr>
      </w:pPr>
    </w:p>
    <w:p w14:paraId="01D52027" w14:textId="77777777" w:rsidR="008579C6" w:rsidRDefault="008579C6" w:rsidP="008579C6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Podmienky prijatia na špecializačné štúdium a podmienky ukončenia špecializačného štúdia podľa § 70 Nariadenia vlády SR 296/2010 Z. z. o odbornej spôsobilosti na výkon zdravotníckeho povolania, spôsobe ďalšieho vzdelávania zdravotníckych pracovníkov, sústave špecializačných odborov a sústave certifikovaných pracovných činností v znení neskorších predpisov</w:t>
      </w:r>
    </w:p>
    <w:p w14:paraId="683F1A42" w14:textId="77777777" w:rsidR="008579C6" w:rsidRDefault="008579C6" w:rsidP="008579C6">
      <w:pPr>
        <w:autoSpaceDE w:val="0"/>
        <w:autoSpaceDN w:val="0"/>
        <w:adjustRightInd w:val="0"/>
        <w:rPr>
          <w:b/>
          <w:i/>
        </w:rPr>
      </w:pPr>
    </w:p>
    <w:p w14:paraId="57DF489E" w14:textId="77777777" w:rsidR="008579C6" w:rsidRDefault="008579C6" w:rsidP="008579C6">
      <w:pPr>
        <w:jc w:val="left"/>
        <w:rPr>
          <w:b/>
        </w:rPr>
      </w:pPr>
      <w:r>
        <w:rPr>
          <w:b/>
        </w:rPr>
        <w:t xml:space="preserve"> </w:t>
      </w:r>
      <w:r>
        <w:rPr>
          <w:u w:val="single"/>
        </w:rPr>
        <w:t>Podmienky prijatia na štúdium MPH:</w:t>
      </w:r>
    </w:p>
    <w:p w14:paraId="2BF1C2CC" w14:textId="77777777" w:rsidR="008579C6" w:rsidRDefault="008579C6" w:rsidP="00685154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t>vysokoškolské štúdium druhého stupňa v študijných odboroch podľa osobitného predpisu</w:t>
      </w:r>
    </w:p>
    <w:p w14:paraId="74CAC713" w14:textId="77777777" w:rsidR="008579C6" w:rsidRDefault="008579C6" w:rsidP="00685154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t>3 roky odbornej praxe </w:t>
      </w:r>
    </w:p>
    <w:p w14:paraId="2244223C" w14:textId="77777777" w:rsidR="008579C6" w:rsidRDefault="008579C6" w:rsidP="00685154">
      <w:pPr>
        <w:pStyle w:val="Odsekzoznamu"/>
        <w:numPr>
          <w:ilvl w:val="0"/>
          <w:numId w:val="1"/>
        </w:numPr>
        <w:ind w:left="284" w:hanging="284"/>
      </w:pPr>
      <w:r>
        <w:t>podmienkou zaradenia do štúdia je práca v zdravotníctve</w:t>
      </w:r>
      <w:r>
        <w:rPr>
          <w:rFonts w:ascii="TimesNewRomanPSMT" w:eastAsiaTheme="minorHAnsi" w:hAnsi="TimesNewRomanPSMT" w:cs="TimesNewRomanPSMT"/>
          <w:lang w:eastAsia="en-US"/>
        </w:rPr>
        <w:t xml:space="preserve"> (</w:t>
      </w:r>
      <w:r>
        <w:t>je uzavretý pracovný pomer  s poskytovateľom zdravotnej starostlivosti)</w:t>
      </w:r>
      <w:r>
        <w:rPr>
          <w:rFonts w:ascii="TimesNewRomanPSMT" w:eastAsiaTheme="minorHAnsi" w:hAnsi="TimesNewRomanPSMT" w:cs="TimesNewRomanPSMT"/>
          <w:lang w:eastAsia="en-US"/>
        </w:rPr>
        <w:t xml:space="preserve">, </w:t>
      </w:r>
      <w:r>
        <w:t>preto sa bližšie určenie rozsahu a zamerania odbornej zdravotníckej praxe neurčuje</w:t>
      </w:r>
    </w:p>
    <w:p w14:paraId="2AE214DD" w14:textId="77777777" w:rsidR="008579C6" w:rsidRDefault="008579C6" w:rsidP="00685154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t>uzavretý pracovný pomer s organizáciou, ktorá pôsobí v oblasti zdravotníctva alebo verejného zdravotníctva, alebo sa podieľa na ochrane, podpore a rozvoji verejného zdravia</w:t>
      </w:r>
    </w:p>
    <w:p w14:paraId="3E473D8C" w14:textId="77777777" w:rsidR="008579C6" w:rsidRDefault="008579C6" w:rsidP="0068515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</w:pPr>
      <w:r>
        <w:t>v období štúdia MPH nesmie byť uchádzač zaradený v inej špecializácii.</w:t>
      </w:r>
    </w:p>
    <w:p w14:paraId="4E1106D7" w14:textId="77777777" w:rsidR="008579C6" w:rsidRDefault="008579C6" w:rsidP="008579C6">
      <w:pPr>
        <w:pStyle w:val="Odsekzoznamu"/>
        <w:ind w:left="780"/>
        <w:jc w:val="left"/>
        <w:rPr>
          <w:b/>
        </w:rPr>
      </w:pPr>
    </w:p>
    <w:p w14:paraId="7E403DEB" w14:textId="77777777" w:rsidR="008579C6" w:rsidRDefault="008579C6" w:rsidP="008579C6">
      <w:pPr>
        <w:jc w:val="left"/>
        <w:rPr>
          <w:b/>
        </w:rPr>
      </w:pPr>
    </w:p>
    <w:p w14:paraId="01945C15" w14:textId="77777777" w:rsidR="008579C6" w:rsidRDefault="008579C6" w:rsidP="008579C6">
      <w:pPr>
        <w:autoSpaceDE w:val="0"/>
        <w:autoSpaceDN w:val="0"/>
        <w:adjustRightInd w:val="0"/>
      </w:pPr>
      <w:r>
        <w:rPr>
          <w:u w:val="single"/>
        </w:rPr>
        <w:t>Zdravotnícky pracovník (</w:t>
      </w:r>
      <w:proofErr w:type="spellStart"/>
      <w:r>
        <w:rPr>
          <w:u w:val="single"/>
        </w:rPr>
        <w:t>školenec</w:t>
      </w:r>
      <w:proofErr w:type="spellEnd"/>
      <w:r>
        <w:rPr>
          <w:u w:val="single"/>
        </w:rPr>
        <w:t>)  môže byť zaradený do špecializačného štúdia</w:t>
      </w:r>
      <w:r>
        <w:t xml:space="preserve">: </w:t>
      </w:r>
    </w:p>
    <w:p w14:paraId="339D40E9" w14:textId="77777777" w:rsidR="008579C6" w:rsidRDefault="008579C6" w:rsidP="00685154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</w:pPr>
      <w:r>
        <w:t xml:space="preserve">na základe žiadosti zamestnávateľa vedúcim pracovníkom príslušného zdravotníckeho zariadenia </w:t>
      </w:r>
    </w:p>
    <w:p w14:paraId="32CFF5BA" w14:textId="77777777" w:rsidR="008579C6" w:rsidRDefault="008579C6" w:rsidP="00685154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</w:pPr>
      <w:r>
        <w:t>na základe jeho žiadosti o špecializačné štúdium na vlastné náklady.</w:t>
      </w:r>
    </w:p>
    <w:p w14:paraId="6F129FB2" w14:textId="77777777" w:rsidR="008579C6" w:rsidRDefault="008579C6" w:rsidP="008579C6">
      <w:pPr>
        <w:pStyle w:val="Odsekzoznamu"/>
        <w:autoSpaceDE w:val="0"/>
        <w:autoSpaceDN w:val="0"/>
        <w:adjustRightInd w:val="0"/>
      </w:pPr>
    </w:p>
    <w:p w14:paraId="38855DEC" w14:textId="77777777" w:rsidR="008579C6" w:rsidRDefault="008579C6" w:rsidP="008579C6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Prílohu k žiadosti o zaradenie na štúdium:</w:t>
      </w:r>
    </w:p>
    <w:p w14:paraId="6F70F854" w14:textId="77777777" w:rsidR="008579C6" w:rsidRDefault="008579C6" w:rsidP="00685154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</w:pPr>
      <w:r>
        <w:t>tvorí úradne osvedčená fotokópia dokladu o dosiahnutom vzdelaní  (kópia diplomu 2. stupňa VŠ vzdelania). Občan SR, ktorý získal odbornú spôsobilosť na výkon zdravotníckeho povolania v cudzine, a cudzinec, predkladajú spolu so žiadosťou o zaradenie  do špecializačného štúdia rozhodnutie Ministerstva školstva SR o uznaní dokladov  o vzdelaní získanom v cudzine (zákon NR SR č. 477/2002 Z. z. o uznávaní odborných  kvalifikácií a o doplnení zákona NR SR č. 145/1995 Z. z. o správnych poplatkoch v znení neskorších predpisov)</w:t>
      </w:r>
    </w:p>
    <w:p w14:paraId="5BF3A74C" w14:textId="77777777" w:rsidR="008579C6" w:rsidRDefault="008579C6" w:rsidP="00685154">
      <w:pPr>
        <w:pStyle w:val="Odsekzoznamu"/>
        <w:numPr>
          <w:ilvl w:val="0"/>
          <w:numId w:val="3"/>
        </w:numPr>
        <w:spacing w:before="100" w:beforeAutospacing="1" w:after="100" w:afterAutospacing="1"/>
        <w:ind w:left="284" w:hanging="284"/>
      </w:pPr>
      <w:r>
        <w:t>potvrdenie od zamestnávateľa o práci v zdravotníctve</w:t>
      </w:r>
    </w:p>
    <w:p w14:paraId="2D660752" w14:textId="77777777" w:rsidR="008579C6" w:rsidRDefault="008579C6" w:rsidP="00685154">
      <w:pPr>
        <w:pStyle w:val="Odsekzoznamu"/>
        <w:numPr>
          <w:ilvl w:val="0"/>
          <w:numId w:val="3"/>
        </w:numPr>
        <w:spacing w:before="100" w:beforeAutospacing="1" w:after="100" w:afterAutospacing="1"/>
        <w:ind w:left="284" w:hanging="284"/>
      </w:pPr>
      <w:r>
        <w:t>potvrdenie o odbornej praxi v dĺžke  minimálne troch rokov</w:t>
      </w:r>
    </w:p>
    <w:p w14:paraId="3E33A02B" w14:textId="77777777" w:rsidR="008579C6" w:rsidRDefault="008579C6" w:rsidP="00685154">
      <w:pPr>
        <w:pStyle w:val="Odsekzoznamu"/>
        <w:numPr>
          <w:ilvl w:val="0"/>
          <w:numId w:val="3"/>
        </w:numPr>
        <w:ind w:left="284" w:hanging="284"/>
      </w:pPr>
      <w:r>
        <w:t>čestné prehlásenie, že v súčasnosti nie je uchádzač o štúdium MPH zaradený v inej špecializácii a ani v inej vzdelávacej ustanovizni</w:t>
      </w:r>
    </w:p>
    <w:p w14:paraId="5D94611E" w14:textId="77777777" w:rsidR="008579C6" w:rsidRDefault="008579C6" w:rsidP="00685154">
      <w:pPr>
        <w:pStyle w:val="Odsekzoznamu"/>
        <w:numPr>
          <w:ilvl w:val="0"/>
          <w:numId w:val="3"/>
        </w:numPr>
        <w:ind w:left="284" w:hanging="284"/>
      </w:pPr>
      <w:r>
        <w:t>štruktúrovaný životopis s dôraz na doterajší profesijný profil (rodné číslo, bydlisko, telefónne prípadne mobilné spojenie, e-mail)</w:t>
      </w:r>
    </w:p>
    <w:p w14:paraId="205EB163" w14:textId="77777777" w:rsidR="008579C6" w:rsidRDefault="008579C6" w:rsidP="008579C6"/>
    <w:p w14:paraId="6BC7F59C" w14:textId="77777777" w:rsidR="008579C6" w:rsidRDefault="008579C6" w:rsidP="008579C6">
      <w:pPr>
        <w:autoSpaceDE w:val="0"/>
        <w:autoSpaceDN w:val="0"/>
        <w:adjustRightInd w:val="0"/>
      </w:pPr>
      <w:r>
        <w:rPr>
          <w:u w:val="single"/>
        </w:rPr>
        <w:t>Do štúdia sa nezapočítava</w:t>
      </w:r>
      <w:r>
        <w:t xml:space="preserve"> obdobie zdravotnej neschopnosti, materskej alebo rodičovskej dovolenky, pracovného voľna bez náhrady mzdy.  </w:t>
      </w:r>
    </w:p>
    <w:p w14:paraId="712648EC" w14:textId="77777777" w:rsidR="008579C6" w:rsidRDefault="008579C6" w:rsidP="008579C6">
      <w:pPr>
        <w:autoSpaceDE w:val="0"/>
        <w:autoSpaceDN w:val="0"/>
        <w:adjustRightInd w:val="0"/>
      </w:pPr>
    </w:p>
    <w:p w14:paraId="64C86B43" w14:textId="77777777" w:rsidR="008579C6" w:rsidRDefault="008579C6" w:rsidP="008579C6">
      <w:r>
        <w:rPr>
          <w:u w:val="single"/>
        </w:rPr>
        <w:t>Podmienky prijatia uchádzača pre akreditovaný špecializačný študijný program</w:t>
      </w:r>
      <w:r>
        <w:t xml:space="preserve"> sú stanovené na základe minimálneho štandardu pre špecializačný študijný program MPH.</w:t>
      </w:r>
    </w:p>
    <w:p w14:paraId="77C7C7F9" w14:textId="77777777" w:rsidR="008579C6" w:rsidRDefault="008579C6" w:rsidP="008579C6">
      <w:pPr>
        <w:jc w:val="center"/>
        <w:rPr>
          <w:b/>
        </w:rPr>
      </w:pPr>
    </w:p>
    <w:p w14:paraId="464F851B" w14:textId="77777777" w:rsidR="008579C6" w:rsidRDefault="008579C6" w:rsidP="008579C6">
      <w:pPr>
        <w:rPr>
          <w:u w:val="single"/>
        </w:rPr>
      </w:pPr>
      <w:r>
        <w:rPr>
          <w:u w:val="single"/>
        </w:rPr>
        <w:t>Špecializačná práca</w:t>
      </w:r>
      <w:r>
        <w:t xml:space="preserve">: v priebehu špecializačného štúdia garant vypisuje a schvaľuje témy špecializačnej práce a prideľuje oponenta práce. Práce budú zverejnené na webovom sídle IFBLR. Po obdržaní práce oponent najneskôr do 30 dní vypracuje posudok na predpísanom formulári, ktorý odovzdá garantovi špecializačného štúdia a administratívnej pracovníčke IFBLR. </w:t>
      </w:r>
      <w:proofErr w:type="spellStart"/>
      <w:r>
        <w:t>Školenec</w:t>
      </w:r>
      <w:proofErr w:type="spellEnd"/>
      <w:r>
        <w:t xml:space="preserve"> si posudok môže vyzdvihnúť u administratívnej pracovníčky IFBLR. </w:t>
      </w:r>
    </w:p>
    <w:p w14:paraId="54412A46" w14:textId="77777777" w:rsidR="00685154" w:rsidRDefault="00685154" w:rsidP="008579C6"/>
    <w:p w14:paraId="73B23B24" w14:textId="7A7E243D" w:rsidR="008579C6" w:rsidRDefault="008579C6" w:rsidP="008579C6">
      <w:r>
        <w:t xml:space="preserve">Práca musí byť štandardne štruktúrovaná. Rozsah práce je minimálne 25 normovaných strán. Počet citácií je minimálne 15, z toho aspoň polovica musí byť z obdobia posledných piatich rokov. Pri citácii musí byť dodržaná STN ISO 690. Práca sa predkladá v slovenskom jazyku v dvoch vyhotoveniach v printovej a jedenkrát v elektronickej podobe na CD nosiči. Prezentácia a obhajoba špecializačnej práce je verejná, prebieha za prítomnosti  oponenta. Odovzdanie špecializačnej práce a absolvovanie všetkých predmetov teoretickej a praktickej časti špecializačného programu je podmienkou pre pozvanie </w:t>
      </w:r>
      <w:proofErr w:type="spellStart"/>
      <w:r>
        <w:t>školenca</w:t>
      </w:r>
      <w:proofErr w:type="spellEnd"/>
      <w:r>
        <w:t xml:space="preserve"> na špecializačnú skúšku. Obhajoba špecializačnej práce je súčasťou špecializačnej skúšky.  </w:t>
      </w:r>
    </w:p>
    <w:p w14:paraId="1793C838" w14:textId="77777777" w:rsidR="008579C6" w:rsidRDefault="008579C6" w:rsidP="008579C6">
      <w:r>
        <w:t xml:space="preserve"> </w:t>
      </w:r>
    </w:p>
    <w:p w14:paraId="0162902C" w14:textId="047B23FF" w:rsidR="00685154" w:rsidRDefault="008579C6" w:rsidP="008579C6">
      <w:r>
        <w:rPr>
          <w:u w:val="single"/>
        </w:rPr>
        <w:t xml:space="preserve">Podmienky na prihlásenie sa ku špecializačnej skúške: </w:t>
      </w:r>
      <w:r>
        <w:t xml:space="preserve">najneskôr 2 mesiace pred termínom konania skúšky je </w:t>
      </w:r>
      <w:proofErr w:type="spellStart"/>
      <w:r>
        <w:t>školenec</w:t>
      </w:r>
      <w:proofErr w:type="spellEnd"/>
      <w:r>
        <w:t xml:space="preserve"> pozvaný na špecializačnú skúšku. Prihlasuje sa na špeciálnom formulári  s názvom Prihláška na špecializačnú skúšku zverejnenú na webovom sídle IFBLR v časti Kurzy. Prílohou prihlášky je aj kópia o zaradení do odboru, ktoré odovzdá v kancelárii IFBLR. Skompletizované materiály (prihláška, zaradenie do odboru, inde</w:t>
      </w:r>
      <w:r w:rsidR="00685154">
        <w:t>x</w:t>
      </w:r>
      <w:r>
        <w:t xml:space="preserve">) postúpi administratívna pracovníčka IFBLR na posúdenie garantovi študijného odboru aspoň 2 mesiace pred konaním skúšky. Garant po posúdení materiálov  potvrdí svojím podpisom, že </w:t>
      </w:r>
      <w:proofErr w:type="spellStart"/>
      <w:r>
        <w:t>školenec</w:t>
      </w:r>
      <w:proofErr w:type="spellEnd"/>
      <w:r>
        <w:t xml:space="preserve"> </w:t>
      </w:r>
      <w:r>
        <w:lastRenderedPageBreak/>
        <w:t xml:space="preserve">spĺňa alebo nespĺňa podmienky ku skúške. Ak nespĺňa podmienky ku skúške, garant presne uvedie,  čo je </w:t>
      </w:r>
      <w:proofErr w:type="spellStart"/>
      <w:r>
        <w:t>školenec</w:t>
      </w:r>
      <w:proofErr w:type="spellEnd"/>
      <w:r>
        <w:t xml:space="preserve"> povinný doplniť.</w:t>
      </w:r>
    </w:p>
    <w:p w14:paraId="1B74D4CD" w14:textId="282DD574" w:rsidR="008579C6" w:rsidRDefault="008579C6" w:rsidP="008579C6">
      <w:pPr>
        <w:rPr>
          <w:u w:val="single"/>
        </w:rPr>
      </w:pPr>
      <w:r>
        <w:t xml:space="preserve">  </w:t>
      </w:r>
    </w:p>
    <w:p w14:paraId="78D6C389" w14:textId="77777777" w:rsidR="00685154" w:rsidRDefault="008579C6" w:rsidP="008579C6">
      <w:r>
        <w:t xml:space="preserve">Skúšobnú komisiu vymenúva rektor UCM v Trnave na návrh garanta špecializačného študijného programu v súlade s § 41 ods. 2 zákona Kritéria Z1-5. Predseda komisie riadi prácu skúšobnej komisie, zodpovedá za úroveň a hodnotenie skúšok. Ak sa </w:t>
      </w:r>
      <w:proofErr w:type="spellStart"/>
      <w:r>
        <w:t>školenec</w:t>
      </w:r>
      <w:proofErr w:type="spellEnd"/>
      <w:r>
        <w:t xml:space="preserve"> z vážnych dôvodov nemohol skúšky zúčastniť  v deň konania skúšky,  je povinný sa písomne ospravedlniť predsedovi skúšobnej komisie najneskôr do 5 dní a požiadať o nový termín špecializačnej skúšky. Ak predseda komisie neuzná študentovi ospravedlnenie, jeho celkové hodnotenie sa klasifikuje stupňom „neprospel“. Výsledok skúšky sa zaznamenáva do protokolu a je podkladom pre vydanie kvalifikačného dokladu. Výsledok skúšky zároveň predseda komisie zaznamenáva do protokolu. V protokole je hodnotená každá časť skúšky. Hodnotí sa: „prospel“ alebo „neprospel“. Rovnako sa klasifikuje aj celkové hodnotenie: „prospel“ alebo „neprospel“. Protokol podpisuje predseda a všetci členovia komisie.</w:t>
      </w:r>
    </w:p>
    <w:p w14:paraId="6C1488BF" w14:textId="68A0B899" w:rsidR="008579C6" w:rsidRDefault="008579C6" w:rsidP="008579C6">
      <w:r>
        <w:t xml:space="preserve">  </w:t>
      </w:r>
    </w:p>
    <w:p w14:paraId="6ACF0424" w14:textId="7112D4E4" w:rsidR="008579C6" w:rsidRDefault="008579C6" w:rsidP="008579C6">
      <w:r>
        <w:t xml:space="preserve">Špecializačnú skúšku je </w:t>
      </w:r>
      <w:proofErr w:type="spellStart"/>
      <w:r>
        <w:t>školenec</w:t>
      </w:r>
      <w:proofErr w:type="spellEnd"/>
      <w:r>
        <w:t xml:space="preserve"> povinný vykonať najneskôr do dvoch rokov. Ak sa </w:t>
      </w:r>
      <w:proofErr w:type="spellStart"/>
      <w:r>
        <w:t>školenec</w:t>
      </w:r>
      <w:proofErr w:type="spellEnd"/>
      <w:r>
        <w:t xml:space="preserve"> nedostaví na opravnú skúšku a ani sa neospravedlní alebo na opravnej skúške opäť nevyhovie, táto skutočnosť sa posudzuje ako zanechanie štúdia, a to nasledujúcim dňom po termíne skúšky. Administratívna pracovníčka vráti </w:t>
      </w:r>
      <w:proofErr w:type="spellStart"/>
      <w:r>
        <w:t>školencovi</w:t>
      </w:r>
      <w:proofErr w:type="spellEnd"/>
      <w:r>
        <w:t xml:space="preserve"> doklady (index odbornosti).</w:t>
      </w:r>
    </w:p>
    <w:p w14:paraId="22DEC38E" w14:textId="77777777" w:rsidR="008579C6" w:rsidRDefault="008579C6" w:rsidP="008579C6"/>
    <w:p w14:paraId="5700D668" w14:textId="77777777" w:rsidR="008579C6" w:rsidRDefault="008579C6" w:rsidP="008579C6"/>
    <w:p w14:paraId="562E39FB" w14:textId="77777777" w:rsidR="008579C6" w:rsidRDefault="008579C6" w:rsidP="008579C6"/>
    <w:p w14:paraId="46734918" w14:textId="77777777" w:rsidR="008579C6" w:rsidRDefault="008579C6" w:rsidP="008579C6"/>
    <w:p w14:paraId="4FC801AC" w14:textId="77777777" w:rsidR="008579C6" w:rsidRDefault="008579C6" w:rsidP="008579C6">
      <w:r>
        <w:t xml:space="preserve"> </w:t>
      </w:r>
    </w:p>
    <w:p w14:paraId="46F50929" w14:textId="77777777" w:rsidR="008579C6" w:rsidRDefault="008579C6" w:rsidP="008579C6"/>
    <w:p w14:paraId="416D5664" w14:textId="77777777" w:rsidR="008579C6" w:rsidRDefault="008579C6" w:rsidP="008579C6"/>
    <w:p w14:paraId="1A9814C5" w14:textId="77777777" w:rsidR="008579C6" w:rsidRDefault="008579C6" w:rsidP="008579C6">
      <w:pPr>
        <w:jc w:val="center"/>
        <w:rPr>
          <w:b/>
        </w:rPr>
      </w:pPr>
    </w:p>
    <w:p w14:paraId="57618642" w14:textId="77777777" w:rsidR="008579C6" w:rsidRDefault="008579C6" w:rsidP="008579C6">
      <w:pPr>
        <w:jc w:val="center"/>
        <w:rPr>
          <w:b/>
        </w:rPr>
      </w:pPr>
    </w:p>
    <w:p w14:paraId="536870C3" w14:textId="77777777" w:rsidR="008579C6" w:rsidRDefault="008579C6" w:rsidP="008579C6">
      <w:pPr>
        <w:jc w:val="center"/>
        <w:rPr>
          <w:b/>
        </w:rPr>
      </w:pPr>
    </w:p>
    <w:p w14:paraId="68BABA0F" w14:textId="77777777" w:rsidR="008579C6" w:rsidRDefault="008579C6" w:rsidP="008579C6">
      <w:pPr>
        <w:jc w:val="center"/>
        <w:rPr>
          <w:b/>
        </w:rPr>
      </w:pPr>
    </w:p>
    <w:p w14:paraId="5E80CDC1" w14:textId="77777777" w:rsidR="008579C6" w:rsidRDefault="008579C6" w:rsidP="008579C6">
      <w:pPr>
        <w:jc w:val="center"/>
        <w:rPr>
          <w:b/>
        </w:rPr>
      </w:pPr>
    </w:p>
    <w:p w14:paraId="0E624C11" w14:textId="77777777" w:rsidR="008579C6" w:rsidRDefault="008579C6" w:rsidP="008579C6">
      <w:pPr>
        <w:jc w:val="center"/>
        <w:rPr>
          <w:b/>
        </w:rPr>
      </w:pPr>
    </w:p>
    <w:p w14:paraId="6C0CF1AE" w14:textId="77777777" w:rsidR="008D01A7" w:rsidRDefault="008D01A7"/>
    <w:sectPr w:rsidR="008D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3DAF"/>
    <w:multiLevelType w:val="hybridMultilevel"/>
    <w:tmpl w:val="3D6A7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6A4"/>
    <w:multiLevelType w:val="hybridMultilevel"/>
    <w:tmpl w:val="24B0E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3F57"/>
    <w:multiLevelType w:val="hybridMultilevel"/>
    <w:tmpl w:val="BFA6BB6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C6"/>
    <w:rsid w:val="003345A5"/>
    <w:rsid w:val="00685154"/>
    <w:rsid w:val="008579C6"/>
    <w:rsid w:val="008D01A7"/>
    <w:rsid w:val="00B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E9D9"/>
  <w15:docId w15:val="{D0860B93-6F8E-4BE0-A638-64D1DD2C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7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PRISTACHOVA, Andrea (UCM)</dc:creator>
  <cp:lastModifiedBy>Juraj Štofko</cp:lastModifiedBy>
  <cp:revision>2</cp:revision>
  <dcterms:created xsi:type="dcterms:W3CDTF">2020-05-24T18:33:00Z</dcterms:created>
  <dcterms:modified xsi:type="dcterms:W3CDTF">2020-05-24T18:33:00Z</dcterms:modified>
</cp:coreProperties>
</file>